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10" w:rsidRPr="00DA5193" w:rsidRDefault="00815810" w:rsidP="00815810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DA519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2CE5C" wp14:editId="46736D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815810" w:rsidRPr="00DA5193" w:rsidRDefault="00815810" w:rsidP="00815810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9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815810" w:rsidRPr="00DA5193" w:rsidRDefault="00815810" w:rsidP="00815810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0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969"/>
        <w:gridCol w:w="3402"/>
      </w:tblGrid>
      <w:tr w:rsidR="00815810" w:rsidRPr="00DA5193" w:rsidTr="00DF3E09">
        <w:trPr>
          <w:trHeight w:val="1772"/>
        </w:trPr>
        <w:tc>
          <w:tcPr>
            <w:tcW w:w="3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  <w:t>________</w:t>
            </w: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  <w:t xml:space="preserve">   Протокол № 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>от «     » ___________   2023 г.</w:t>
            </w: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  <w:t>________</w:t>
            </w: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  <w:t xml:space="preserve">  Протокол №  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  Директор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  <w:t>________</w:t>
            </w: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     Приказ №   </w:t>
            </w:r>
          </w:p>
          <w:p w:rsidR="00815810" w:rsidRPr="002E0DC3" w:rsidRDefault="00815810" w:rsidP="00DF3E09">
            <w:pPr>
              <w:spacing w:after="0" w:line="240" w:lineRule="auto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815810" w:rsidRPr="0030273A" w:rsidTr="00DF3E09">
        <w:trPr>
          <w:trHeight w:val="1"/>
        </w:trPr>
        <w:tc>
          <w:tcPr>
            <w:tcW w:w="1070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предмету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 практика</w:t>
            </w:r>
            <w:r w:rsidRPr="003027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коррекционного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Pr="00302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класса </w:t>
            </w: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 xml:space="preserve">Учитель: </w:t>
            </w:r>
            <w:r w:rsidRPr="002E0DC3">
              <w:rPr>
                <w:rFonts w:ascii="Times New Roman" w:eastAsia="Calibri" w:hAnsi="Times New Roman" w:cs="Times New Roman"/>
                <w:color w:val="3B3838" w:themeColor="background2" w:themeShade="40"/>
                <w:sz w:val="24"/>
                <w:szCs w:val="24"/>
              </w:rPr>
              <w:t>Хисматова</w:t>
            </w:r>
            <w:r w:rsidRPr="002E0DC3">
              <w:rPr>
                <w:rFonts w:ascii="Times New Roman" w:hAnsi="Times New Roman" w:cs="Times New Roman"/>
                <w:color w:val="3B3838" w:themeColor="background2" w:themeShade="40"/>
                <w:sz w:val="24"/>
                <w:szCs w:val="24"/>
              </w:rPr>
              <w:t xml:space="preserve"> Ольга Ивановна, I кв. категории</w:t>
            </w: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  <w:t>2023 – 2024 учебный год</w:t>
            </w:r>
          </w:p>
          <w:p w:rsidR="00815810" w:rsidRPr="002E0DC3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3B3838" w:themeColor="background2" w:themeShade="40"/>
                <w:sz w:val="24"/>
                <w:szCs w:val="24"/>
                <w:lang w:eastAsia="ru-RU"/>
              </w:rPr>
            </w:pPr>
          </w:p>
          <w:p w:rsidR="00815810" w:rsidRPr="00680605" w:rsidRDefault="00815810" w:rsidP="00DF3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</w:pPr>
            <w:r w:rsidRPr="002E0DC3">
              <w:rPr>
                <w:rFonts w:ascii="Times New Roman" w:eastAsia="Times New Roman" w:hAnsi="Times New Roman"/>
                <w:color w:val="3B3838" w:themeColor="background2" w:themeShade="40"/>
                <w:sz w:val="24"/>
                <w:szCs w:val="24"/>
                <w:lang w:eastAsia="ru-RU"/>
              </w:rPr>
              <w:t>с. Бабстово</w:t>
            </w:r>
          </w:p>
          <w:p w:rsidR="00815810" w:rsidRPr="0030273A" w:rsidRDefault="00815810" w:rsidP="00DF3E0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15810" w:rsidRDefault="00815810" w:rsidP="00815810">
      <w:r>
        <w:br w:type="page"/>
      </w:r>
    </w:p>
    <w:p w:rsidR="00815810" w:rsidRPr="0030273A" w:rsidRDefault="00815810" w:rsidP="008158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0273A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Речевая практика</w:t>
      </w:r>
      <w:r w:rsidRPr="003027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для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30273A"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класса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авторской программы В.В.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30273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Воронковой </w:t>
      </w:r>
    </w:p>
    <w:p w:rsidR="004D446D" w:rsidRDefault="004D446D" w:rsidP="004D4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Место учебного предмета в учебном плане.</w:t>
      </w:r>
    </w:p>
    <w:p w:rsidR="004D446D" w:rsidRDefault="004D446D" w:rsidP="004D4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изучение предмета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практика»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коррекционном классе отводится 2 часа в неделю, 68 часов в год. </w:t>
      </w:r>
    </w:p>
    <w:p w:rsidR="004D446D" w:rsidRPr="004D446D" w:rsidRDefault="004D446D" w:rsidP="004D446D">
      <w:pPr>
        <w:spacing w:after="0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результаты.</w:t>
      </w:r>
    </w:p>
    <w:p w:rsidR="004D446D" w:rsidRDefault="004D446D" w:rsidP="004D446D">
      <w:pPr>
        <w:shd w:val="clear" w:color="auto" w:fill="FFFFFF"/>
        <w:spacing w:after="0" w:line="294" w:lineRule="atLeast"/>
        <w:ind w:firstLine="567"/>
        <w:jc w:val="both"/>
        <w:rPr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учебные действия: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 учебные действия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-осознание себя как ученика, заинтересованного посещением школы, обучением, занятиями, как члена семьи, одноклассника, друга;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самостоятельность в выполнении учебных заданий, поручений, договоренностей;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понимание личной ответственности за свои поступки.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Базовые учебные действия: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Коммуникативные учебные действия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 вступать в контакт и работать в коллективе (учитель−ученик, ученик– ученик, ученик–класс, учитель−класс);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обращаться за помощью и принимать помощь;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доброжелательно относиться, сопереживать, взаимодействовать с людьми;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Регулятивные учебные действия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адекватно соблюдать ритуалы школьного поведения (поднимать руку, вставать и выходить из-за парты и т. д.);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принимать цели и произвольно включаться в деятельность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соотносить свои действия и результаты одноклассников с заданными образцами, принимать оценку деятельности,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корректировать свою деятельность с учетом выявленных недочетов.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Предметные результаты</w:t>
      </w:r>
      <w:proofErr w:type="gramStart"/>
      <w:r>
        <w:rPr>
          <w:b/>
          <w:bCs/>
          <w:color w:val="000000"/>
        </w:rPr>
        <w:t>:</w:t>
      </w:r>
      <w:r>
        <w:rPr>
          <w:color w:val="000000"/>
        </w:rPr>
        <w:t>.</w:t>
      </w:r>
      <w:proofErr w:type="gramEnd"/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Ученик научится: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</w:rPr>
        <w:t>Минимальный уровень: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выполнять различные задания по словесной инструкции учителя;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 xml:space="preserve">использовать громкую и </w:t>
      </w:r>
      <w:proofErr w:type="spellStart"/>
      <w:r>
        <w:rPr>
          <w:color w:val="000000"/>
        </w:rPr>
        <w:t>шёпотную</w:t>
      </w:r>
      <w:proofErr w:type="spellEnd"/>
      <w:r>
        <w:rPr>
          <w:color w:val="000000"/>
        </w:rPr>
        <w:t xml:space="preserve"> речь, менять темп и тон речи по указанию учителя и в зависимости от ситуации;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участвовать в ролевых играх, внимательно слушать собеседника, задавать вопросы и отвечать;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правильно выражать свои просьбы, употребляя «вежливые» слова;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0000"/>
        </w:rPr>
        <w:t>Достаточный уровень</w:t>
      </w:r>
      <w:r>
        <w:rPr>
          <w:color w:val="000000"/>
        </w:rPr>
        <w:t>: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выполнять задания по словесной инструкции, данной учителем;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называть предметы и действия, соотносить их с картинками.</w:t>
      </w:r>
    </w:p>
    <w:p w:rsidR="004D446D" w:rsidRDefault="004D446D" w:rsidP="002C3AC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правильно выражать свои просьбы, используя «вежливые» слова;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называть своё имя и фамилию, имена и отчества учителя воспитателя, ближайших родственников;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</w:rPr>
        <w:t>участвовать в ролевых играх (пассивно или с ограниченными речевыми средствами).</w:t>
      </w:r>
    </w:p>
    <w:p w:rsidR="004D446D" w:rsidRDefault="002C3AC9" w:rsidP="004D446D">
      <w:pPr>
        <w:pStyle w:val="ParagraphStyle"/>
        <w:spacing w:line="264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 курса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Аудирование</w:t>
      </w:r>
      <w:proofErr w:type="spellEnd"/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Слушание, запоминание и отчётливое произнесение ряда слоговых комплексов и слов (3 слога, 2—3 слова).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Слушание и повторение слов, близких по звучанию: бу</w:t>
      </w:r>
      <w:r>
        <w:rPr>
          <w:i/>
          <w:iCs/>
          <w:color w:val="000000"/>
        </w:rPr>
        <w:t>кет </w:t>
      </w:r>
      <w:r>
        <w:rPr>
          <w:color w:val="000000"/>
        </w:rPr>
        <w:t>— </w:t>
      </w:r>
      <w:r>
        <w:rPr>
          <w:i/>
          <w:iCs/>
          <w:color w:val="000000"/>
        </w:rPr>
        <w:t>пакет, удочка </w:t>
      </w:r>
      <w:r>
        <w:rPr>
          <w:color w:val="000000"/>
        </w:rPr>
        <w:t>— </w:t>
      </w:r>
      <w:r>
        <w:rPr>
          <w:i/>
          <w:iCs/>
          <w:color w:val="000000"/>
        </w:rPr>
        <w:t>уточка, гладит </w:t>
      </w:r>
      <w:r>
        <w:rPr>
          <w:color w:val="000000"/>
        </w:rPr>
        <w:t>— </w:t>
      </w:r>
      <w:r>
        <w:rPr>
          <w:i/>
          <w:iCs/>
          <w:color w:val="000000"/>
        </w:rPr>
        <w:t>глядит </w:t>
      </w:r>
      <w:r>
        <w:rPr>
          <w:color w:val="000000"/>
        </w:rPr>
        <w:t>и др. (с опорой на наглядные средства).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Выполнение действий с предлогами: </w:t>
      </w:r>
      <w:r>
        <w:rPr>
          <w:i/>
          <w:iCs/>
          <w:color w:val="000000"/>
        </w:rPr>
        <w:t>в </w:t>
      </w:r>
      <w:r>
        <w:rPr>
          <w:color w:val="000000"/>
        </w:rPr>
        <w:t>— </w:t>
      </w:r>
      <w:r>
        <w:rPr>
          <w:i/>
          <w:iCs/>
          <w:color w:val="000000"/>
        </w:rPr>
        <w:t>на, у </w:t>
      </w:r>
      <w:r>
        <w:rPr>
          <w:color w:val="000000"/>
        </w:rPr>
        <w:t>— </w:t>
      </w:r>
      <w:proofErr w:type="spellStart"/>
      <w:r>
        <w:rPr>
          <w:i/>
          <w:iCs/>
          <w:color w:val="000000"/>
        </w:rPr>
        <w:t>за</w:t>
      </w:r>
      <w:proofErr w:type="gramStart"/>
      <w:r>
        <w:rPr>
          <w:i/>
          <w:iCs/>
          <w:color w:val="000000"/>
        </w:rPr>
        <w:t>,н</w:t>
      </w:r>
      <w:proofErr w:type="gramEnd"/>
      <w:r>
        <w:rPr>
          <w:i/>
          <w:iCs/>
          <w:color w:val="000000"/>
        </w:rPr>
        <w:t>ад</w:t>
      </w:r>
      <w:proofErr w:type="spellEnd"/>
      <w:r>
        <w:rPr>
          <w:i/>
          <w:iCs/>
          <w:color w:val="000000"/>
        </w:rPr>
        <w:t xml:space="preserve"> - под, с </w:t>
      </w:r>
      <w:r>
        <w:rPr>
          <w:color w:val="000000"/>
        </w:rPr>
        <w:t>— </w:t>
      </w:r>
      <w:r>
        <w:rPr>
          <w:i/>
          <w:iCs/>
          <w:color w:val="000000"/>
        </w:rPr>
        <w:t>на, к </w:t>
      </w:r>
      <w:r>
        <w:rPr>
          <w:color w:val="000000"/>
        </w:rPr>
        <w:t>— </w:t>
      </w:r>
      <w:r>
        <w:rPr>
          <w:i/>
          <w:iCs/>
          <w:color w:val="000000"/>
        </w:rPr>
        <w:t>от </w:t>
      </w:r>
      <w:r>
        <w:rPr>
          <w:color w:val="000000"/>
        </w:rPr>
        <w:t>и др., например: «Положи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книгу на парту», «Положи книгу в парту», «Встань у парты», «Зайди за парту», «Подержи руку над партой, а теперь - под партой» и т. д.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Выполнение движений или заданий по словесной двучленной инструкции учителя с последующим речевым отчётом о действии («Что ты делал?»).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Прослушивание и выполнение заданий, записанных на магнитофонной ленте, например: «Наташа, подойди к доске и напиши своё имя», «Миша, выйди к доске и допиши её фамилию», «Лена, иди к доске и на следующей строчке запиши своё имя и свою фамилию» и т. д.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Упражнения в различении и соотнесении с ситуационными - картинками предложений, содержащих слов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>«родственники» или слова, обозначающие функционально сходные - предметы: </w:t>
      </w:r>
      <w:r>
        <w:rPr>
          <w:i/>
          <w:iCs/>
          <w:color w:val="000000"/>
        </w:rPr>
        <w:t xml:space="preserve">Миша сделал маленькую табуретку. Коля </w:t>
      </w:r>
      <w:proofErr w:type="spellStart"/>
      <w:r>
        <w:rPr>
          <w:i/>
          <w:iCs/>
          <w:color w:val="000000"/>
        </w:rPr>
        <w:t>сделалмаленькую</w:t>
      </w:r>
      <w:proofErr w:type="spellEnd"/>
      <w:r>
        <w:rPr>
          <w:i/>
          <w:iCs/>
          <w:color w:val="000000"/>
        </w:rPr>
        <w:t xml:space="preserve"> скамейку. Дети слепили во дворе </w:t>
      </w:r>
      <w:proofErr w:type="spellStart"/>
      <w:r>
        <w:rPr>
          <w:i/>
          <w:iCs/>
          <w:color w:val="000000"/>
        </w:rPr>
        <w:t>снеговичка</w:t>
      </w:r>
      <w:proofErr w:type="spellEnd"/>
      <w:r>
        <w:rPr>
          <w:i/>
          <w:iCs/>
          <w:color w:val="000000"/>
        </w:rPr>
        <w:t>. </w:t>
      </w:r>
      <w:r>
        <w:rPr>
          <w:color w:val="000000"/>
        </w:rPr>
        <w:t>Д</w:t>
      </w:r>
      <w:r>
        <w:rPr>
          <w:i/>
          <w:iCs/>
          <w:color w:val="000000"/>
        </w:rPr>
        <w:t xml:space="preserve">ети вылепили во дворе </w:t>
      </w:r>
      <w:proofErr w:type="spellStart"/>
      <w:r>
        <w:rPr>
          <w:i/>
          <w:iCs/>
          <w:color w:val="000000"/>
        </w:rPr>
        <w:t>снегурочку</w:t>
      </w:r>
      <w:proofErr w:type="spellEnd"/>
      <w:r>
        <w:rPr>
          <w:i/>
          <w:iCs/>
          <w:color w:val="000000"/>
        </w:rPr>
        <w:t>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Дикция и выразительность речи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Упражнения на подвижность органов речевого аппарата (игровые приёмы). Заучивание </w:t>
      </w:r>
      <w:proofErr w:type="spellStart"/>
      <w:r>
        <w:rPr>
          <w:color w:val="000000"/>
        </w:rPr>
        <w:t>чистоговорок</w:t>
      </w:r>
      <w:proofErr w:type="spellEnd"/>
      <w:r>
        <w:rPr>
          <w:color w:val="000000"/>
        </w:rPr>
        <w:t>, четверостиший с голоса учителя, отчётливое и выразительное их произнесение.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Дыхательные упражнения: посчитать Егорок на горке (сначала на одном выдохе — два Егорки, потом — три): Как на горке, на пригорке стояли 33 Егорки: раз Егорка, два Егорка, три Егорка и т. д.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Пение слогов и слов на мотивы знакомых детских песен.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Громкая, тихая и </w:t>
      </w:r>
      <w:proofErr w:type="spellStart"/>
      <w:r>
        <w:rPr>
          <w:color w:val="000000"/>
        </w:rPr>
        <w:t>шёпотная</w:t>
      </w:r>
      <w:proofErr w:type="spellEnd"/>
      <w:r>
        <w:rPr>
          <w:color w:val="000000"/>
        </w:rPr>
        <w:t xml:space="preserve"> речь. Индивидуальные и хоровые упражнения с использованием силы голоса в различных ситуациях.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Быстрая и медленная речь. Упражнения в использовании нормального темпа речи.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Помощники устной речи (мимика и жесты) в тренировочных упражнениях в связи с речевой ситуацией, являющейся темой урока. Выражение лица: весёлое, грустное, сердитое.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>
        <w:rPr>
          <w:color w:val="000000"/>
        </w:rPr>
        <w:t>Практическое использование в речевых ситуациях соответствующего тона голоса: приветливого, вежливого, грубого, испуганного, сердитого.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Культура общения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Выражение благодарности. «Вежливые» слова.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Расширение слов для приветствия и прощания: </w:t>
      </w:r>
      <w:r>
        <w:rPr>
          <w:i/>
          <w:iCs/>
          <w:color w:val="000000"/>
        </w:rPr>
        <w:t>доброе утро, добрый день, добрый вечер, доброй ночи.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Адекватное использование тона голоса, мимики и жестов в различных речевых ситуациях.</w:t>
      </w: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>
        <w:rPr>
          <w:color w:val="000000"/>
        </w:rPr>
        <w:t>Внимание к собеседнику. Поведение собеседников в ходе диалога. Тренировочные упражнения на готовом текстовом материале общения.</w:t>
      </w:r>
    </w:p>
    <w:p w:rsidR="002C3AC9" w:rsidRDefault="002C3AC9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/>
        </w:rPr>
      </w:pPr>
    </w:p>
    <w:p w:rsidR="004D446D" w:rsidRDefault="004D446D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/>
        </w:rPr>
      </w:pPr>
      <w:r w:rsidRPr="002C3AC9">
        <w:rPr>
          <w:b/>
          <w:color w:val="000000"/>
        </w:rPr>
        <w:t>Учебно-тематический план</w:t>
      </w:r>
    </w:p>
    <w:p w:rsidR="00815810" w:rsidRPr="002C3AC9" w:rsidRDefault="00815810" w:rsidP="004D446D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b/>
          <w:color w:val="000000"/>
        </w:rPr>
      </w:pPr>
    </w:p>
    <w:tbl>
      <w:tblPr>
        <w:tblStyle w:val="a4"/>
        <w:tblW w:w="9493" w:type="dxa"/>
        <w:tblInd w:w="599" w:type="dxa"/>
        <w:tblLook w:val="04A0" w:firstRow="1" w:lastRow="0" w:firstColumn="1" w:lastColumn="0" w:noHBand="0" w:noVBand="1"/>
      </w:tblPr>
      <w:tblGrid>
        <w:gridCol w:w="846"/>
        <w:gridCol w:w="6379"/>
        <w:gridCol w:w="2268"/>
      </w:tblGrid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№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Название раздела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Количество часов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1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Снова в школу!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6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2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Мы собрались поиграть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6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3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 xml:space="preserve">В библиотеке  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5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4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Сказка про Машу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4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5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Отправляюсь в магазин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6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6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Телефонный разговор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4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7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Я - зритель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6</w:t>
            </w:r>
          </w:p>
        </w:tc>
      </w:tr>
      <w:tr w:rsidR="004D446D" w:rsidRPr="002C3AC9" w:rsidTr="00815810">
        <w:tc>
          <w:tcPr>
            <w:tcW w:w="846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8</w:t>
            </w:r>
          </w:p>
        </w:tc>
        <w:tc>
          <w:tcPr>
            <w:tcW w:w="6379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Какая сегодня погода</w:t>
            </w:r>
          </w:p>
        </w:tc>
        <w:tc>
          <w:tcPr>
            <w:tcW w:w="2268" w:type="dxa"/>
          </w:tcPr>
          <w:p w:rsidR="004D446D" w:rsidRPr="002C3AC9" w:rsidRDefault="004D446D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8</w:t>
            </w:r>
          </w:p>
        </w:tc>
      </w:tr>
      <w:tr w:rsidR="002C3AC9" w:rsidRPr="002C3AC9" w:rsidTr="00815810">
        <w:tc>
          <w:tcPr>
            <w:tcW w:w="846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9</w:t>
            </w:r>
          </w:p>
        </w:tc>
        <w:tc>
          <w:tcPr>
            <w:tcW w:w="6379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Снегурочка</w:t>
            </w:r>
          </w:p>
        </w:tc>
        <w:tc>
          <w:tcPr>
            <w:tcW w:w="2268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5</w:t>
            </w:r>
          </w:p>
        </w:tc>
      </w:tr>
      <w:tr w:rsidR="002C3AC9" w:rsidRPr="002C3AC9" w:rsidTr="00815810">
        <w:tc>
          <w:tcPr>
            <w:tcW w:w="846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10</w:t>
            </w:r>
          </w:p>
        </w:tc>
        <w:tc>
          <w:tcPr>
            <w:tcW w:w="6379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Весёлые праздники</w:t>
            </w:r>
          </w:p>
        </w:tc>
        <w:tc>
          <w:tcPr>
            <w:tcW w:w="2268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5</w:t>
            </w:r>
          </w:p>
        </w:tc>
      </w:tr>
      <w:tr w:rsidR="002C3AC9" w:rsidRPr="002C3AC9" w:rsidTr="00815810">
        <w:tc>
          <w:tcPr>
            <w:tcW w:w="846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11</w:t>
            </w:r>
          </w:p>
        </w:tc>
        <w:tc>
          <w:tcPr>
            <w:tcW w:w="6379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Учимся понимать животных</w:t>
            </w:r>
          </w:p>
        </w:tc>
        <w:tc>
          <w:tcPr>
            <w:tcW w:w="2268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C3AC9" w:rsidRPr="002C3AC9" w:rsidTr="00815810">
        <w:tc>
          <w:tcPr>
            <w:tcW w:w="846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79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2C3AC9">
              <w:rPr>
                <w:color w:val="000000"/>
              </w:rPr>
              <w:t>Узнай меня</w:t>
            </w:r>
          </w:p>
        </w:tc>
        <w:tc>
          <w:tcPr>
            <w:tcW w:w="2268" w:type="dxa"/>
          </w:tcPr>
          <w:p w:rsid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C3AC9" w:rsidRPr="002C3AC9" w:rsidTr="00815810">
        <w:tc>
          <w:tcPr>
            <w:tcW w:w="846" w:type="dxa"/>
          </w:tcPr>
          <w:p w:rsid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</w:p>
        </w:tc>
        <w:tc>
          <w:tcPr>
            <w:tcW w:w="6379" w:type="dxa"/>
          </w:tcPr>
          <w:p w:rsidR="002C3AC9" w:rsidRPr="002C3AC9" w:rsidRDefault="002C3AC9" w:rsidP="002C3AC9">
            <w:pPr>
              <w:pStyle w:val="a3"/>
              <w:spacing w:before="0" w:beforeAutospacing="0" w:after="0" w:afterAutospacing="0" w:line="294" w:lineRule="atLeast"/>
              <w:jc w:val="right"/>
              <w:rPr>
                <w:b/>
                <w:color w:val="000000"/>
              </w:rPr>
            </w:pPr>
            <w:r w:rsidRPr="002C3AC9">
              <w:rPr>
                <w:b/>
                <w:color w:val="000000"/>
              </w:rPr>
              <w:t xml:space="preserve">Итого </w:t>
            </w:r>
          </w:p>
        </w:tc>
        <w:tc>
          <w:tcPr>
            <w:tcW w:w="2268" w:type="dxa"/>
          </w:tcPr>
          <w:p w:rsidR="002C3AC9" w:rsidRPr="002C3AC9" w:rsidRDefault="002C3AC9" w:rsidP="004D446D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color w:val="000000"/>
              </w:rPr>
            </w:pPr>
            <w:r w:rsidRPr="002C3AC9">
              <w:rPr>
                <w:b/>
                <w:color w:val="000000"/>
              </w:rPr>
              <w:t>68</w:t>
            </w:r>
          </w:p>
        </w:tc>
      </w:tr>
    </w:tbl>
    <w:p w:rsidR="008B10C3" w:rsidRDefault="008B10C3" w:rsidP="002C3AC9">
      <w:pPr>
        <w:pStyle w:val="a3"/>
        <w:shd w:val="clear" w:color="auto" w:fill="FFFFFF"/>
        <w:spacing w:before="0" w:beforeAutospacing="0" w:after="0" w:afterAutospacing="0" w:line="294" w:lineRule="atLeast"/>
      </w:pPr>
      <w:bookmarkStart w:id="0" w:name="_GoBack"/>
      <w:bookmarkEnd w:id="0"/>
    </w:p>
    <w:sectPr w:rsidR="008B10C3" w:rsidSect="002C3AC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FB"/>
    <w:rsid w:val="002C3AC9"/>
    <w:rsid w:val="004D446D"/>
    <w:rsid w:val="00813FFB"/>
    <w:rsid w:val="00815810"/>
    <w:rsid w:val="008B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4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4D4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D446D"/>
  </w:style>
  <w:style w:type="table" w:styleId="a4">
    <w:name w:val="Table Grid"/>
    <w:basedOn w:val="a1"/>
    <w:uiPriority w:val="59"/>
    <w:rsid w:val="004D44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4D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4D44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D446D"/>
  </w:style>
  <w:style w:type="table" w:styleId="a4">
    <w:name w:val="Table Grid"/>
    <w:basedOn w:val="a1"/>
    <w:uiPriority w:val="59"/>
    <w:rsid w:val="004D44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cp:lastPrinted>2023-09-05T02:56:00Z</cp:lastPrinted>
  <dcterms:created xsi:type="dcterms:W3CDTF">2023-09-04T07:38:00Z</dcterms:created>
  <dcterms:modified xsi:type="dcterms:W3CDTF">2023-09-05T02:57:00Z</dcterms:modified>
</cp:coreProperties>
</file>