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6E" w:rsidRPr="00E74602" w:rsidRDefault="00DD5C9D" w:rsidP="00C8676E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-598170</wp:posOffset>
            </wp:positionV>
            <wp:extent cx="7674978" cy="9936480"/>
            <wp:effectExtent l="19050" t="0" r="2172" b="0"/>
            <wp:wrapNone/>
            <wp:docPr id="2" name="Рисунок 1" descr="окр природ ми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 природ мир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4978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76E"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 общеобразовательное учреждение</w:t>
      </w:r>
      <w:r w:rsidR="00E455D0" w:rsidRPr="00E455D0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Полилиния 1" o:spid="_x0000_s1027" style="position:absolute;left:0;text-align:left;margin-left:0;margin-top:0;width:50pt;height:50pt;z-index:251660288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C8676E" w:rsidRPr="00E74602" w:rsidRDefault="00C8676E" w:rsidP="00C8676E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с. Бабстово»</w:t>
      </w:r>
    </w:p>
    <w:p w:rsidR="00C8676E" w:rsidRPr="004025DE" w:rsidRDefault="00C8676E" w:rsidP="00C8676E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22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618"/>
        <w:gridCol w:w="3402"/>
        <w:gridCol w:w="3402"/>
      </w:tblGrid>
      <w:tr w:rsidR="00C8676E" w:rsidRPr="00E74602" w:rsidTr="0017038E">
        <w:trPr>
          <w:trHeight w:val="1772"/>
        </w:trPr>
        <w:tc>
          <w:tcPr>
            <w:tcW w:w="3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 </w:t>
            </w:r>
            <w:r w:rsidR="001E014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И. В. Мискевич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   ФИО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 </w:t>
            </w:r>
          </w:p>
          <w:p w:rsidR="00C8676E" w:rsidRPr="00E74602" w:rsidRDefault="00C8676E" w:rsidP="001E01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«        »</w:t>
            </w:r>
            <w:r w:rsidR="001E0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М.Н. Больших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ФИО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Протокол № </w:t>
            </w:r>
          </w:p>
          <w:p w:rsidR="00C8676E" w:rsidRPr="00E74602" w:rsidRDefault="00C8676E" w:rsidP="001E01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«       » </w:t>
            </w:r>
            <w:r w:rsidR="001E0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2024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     </w:t>
            </w:r>
            <w:r w:rsidRPr="0017038E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Е.Е. Лазаренко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</w:p>
          <w:p w:rsidR="00C8676E" w:rsidRPr="00E74602" w:rsidRDefault="00C8676E" w:rsidP="001E014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  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» </w:t>
            </w:r>
            <w:r w:rsidR="001E0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2024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bookmarkStart w:id="0" w:name="_GoBack"/>
        <w:bookmarkEnd w:id="0"/>
      </w:tr>
      <w:tr w:rsidR="00C8676E" w:rsidRPr="00E74602" w:rsidTr="00710B18">
        <w:trPr>
          <w:trHeight w:val="1"/>
        </w:trPr>
        <w:tc>
          <w:tcPr>
            <w:tcW w:w="1042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92067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C8676E" w:rsidRPr="00E74602" w:rsidRDefault="00C8676E" w:rsidP="00710B18">
            <w:pPr>
              <w:shd w:val="clear" w:color="auto" w:fill="FFFFFF"/>
              <w:spacing w:after="93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предмету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E016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Окружающий природный мир </w:t>
            </w:r>
            <w:r w:rsidRPr="00D51E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8676E" w:rsidRPr="00E74602" w:rsidRDefault="001E014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3</w:t>
            </w:r>
            <w:r w:rsidR="00C8676E"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класса</w:t>
            </w: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адаптированной основной  общеобразовательной программе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 детей с нарушениями интеллекта СИПР вариант 2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Фирсова Валерия Александровна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20678" w:rsidRDefault="0092067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8676E" w:rsidRPr="00E74602" w:rsidRDefault="001E0148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2024 -2025</w:t>
            </w:r>
            <w:r w:rsidR="00C8676E"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учебный год</w:t>
            </w:r>
          </w:p>
          <w:p w:rsidR="00C8676E" w:rsidRPr="00E74602" w:rsidRDefault="00C8676E" w:rsidP="00710B1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8676E" w:rsidRPr="00E57474" w:rsidRDefault="00C8676E" w:rsidP="00A547BA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676E" w:rsidRPr="00E57474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1E0148" w:rsidRPr="001E0148" w:rsidRDefault="00C8676E" w:rsidP="001E0148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E0148">
        <w:rPr>
          <w:rFonts w:ascii="Times New Roman" w:eastAsia="Times New Roman" w:hAnsi="Times New Roman"/>
          <w:color w:val="000000"/>
          <w:sz w:val="24"/>
          <w:szCs w:val="24"/>
        </w:rPr>
        <w:t>Важным аспектом обучения детей с умеренной, тяжелой, глубокой умственной отсталостью и с ТМНР является расширение представлений об окружающем природном мире. Подобранный программный материал по предмету «Окружающий природный мир»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:rsidR="001E0148" w:rsidRPr="001E0148" w:rsidRDefault="001E0148" w:rsidP="001E014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1E0148">
        <w:rPr>
          <w:rStyle w:val="c4"/>
          <w:color w:val="000000"/>
        </w:rPr>
        <w:t>Рабочая программа по учебному предмету «ОКРУЖАЮЩИЙ ПРИРОДНЫЙ МИР»  рассчитана на 34 часа (исходя из 34 учебных недель в году) для обучающихся, которым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</w:t>
      </w:r>
      <w:proofErr w:type="gramEnd"/>
      <w:r w:rsidRPr="001E0148">
        <w:rPr>
          <w:rStyle w:val="c4"/>
          <w:color w:val="000000"/>
        </w:rPr>
        <w:t xml:space="preserve"> У некоторых обучающихся могут выявляться текущие психические и соматические заболевания.</w:t>
      </w:r>
    </w:p>
    <w:p w:rsidR="001E0148" w:rsidRPr="001E0148" w:rsidRDefault="001E0148" w:rsidP="001E014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0148">
        <w:rPr>
          <w:rStyle w:val="c4"/>
          <w:color w:val="000000"/>
        </w:rPr>
        <w:t>Данная программа составлена 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№ 1599 от 19 декабря 2014 г., «Методических рекомендаций по обучению и воспитанию детей с интеллектуальными, тяжелыми и множественными нарушениями развития , изучения и анализа научно-методической литературы, современных коррекционных технологий, программно-методических материалов, а также на основе педагогического наблюдения, изучения детей со сложной структурой дефекта и коррекционно-развивающей работы с детьми, имеющими интеллектуальную недостаточность, в условиях школы.</w:t>
      </w:r>
    </w:p>
    <w:p w:rsidR="001E0148" w:rsidRPr="001E0148" w:rsidRDefault="001E0148" w:rsidP="001E0148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0148" w:rsidRPr="001E0148" w:rsidRDefault="001E0148" w:rsidP="001E0148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E0148">
        <w:rPr>
          <w:rFonts w:ascii="Times New Roman" w:hAnsi="Times New Roman"/>
          <w:b/>
          <w:bCs/>
          <w:color w:val="000000"/>
          <w:sz w:val="24"/>
          <w:szCs w:val="24"/>
        </w:rPr>
        <w:t>Цель уроков окружающего природного мира</w:t>
      </w:r>
      <w:r w:rsidRPr="001E0148">
        <w:rPr>
          <w:rFonts w:ascii="Times New Roman" w:hAnsi="Times New Roman"/>
          <w:color w:val="000000"/>
          <w:sz w:val="24"/>
          <w:szCs w:val="24"/>
        </w:rPr>
        <w:t> – формирование и совершенствование имеющихся представлений о свойствах живой и неживой природы, о зависимостях природных явлений от сезонных изменений, о роли и деятельности человека в природе, совершенствование практической ориентировки в ближнем предметном окружении повседневной жизни.</w:t>
      </w:r>
    </w:p>
    <w:p w:rsidR="001E0148" w:rsidRPr="001E0148" w:rsidRDefault="001E0148" w:rsidP="001E0148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0148">
        <w:rPr>
          <w:b/>
          <w:bCs/>
          <w:color w:val="000000"/>
        </w:rPr>
        <w:t>Основными задачами</w:t>
      </w:r>
      <w:r w:rsidRPr="001E0148">
        <w:rPr>
          <w:color w:val="000000"/>
        </w:rPr>
        <w:t xml:space="preserve"> программы являются: </w:t>
      </w:r>
    </w:p>
    <w:p w:rsidR="001E0148" w:rsidRPr="001E0148" w:rsidRDefault="001E0148" w:rsidP="001E0148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E0148">
        <w:rPr>
          <w:color w:val="000000"/>
        </w:rPr>
        <w:t>формирование представлений об объектах и явлениях неживой природы,</w:t>
      </w:r>
    </w:p>
    <w:p w:rsidR="001E0148" w:rsidRPr="001E0148" w:rsidRDefault="001E0148" w:rsidP="001E0148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E0148">
        <w:rPr>
          <w:color w:val="000000"/>
        </w:rPr>
        <w:t>формирование временных представлений,</w:t>
      </w:r>
    </w:p>
    <w:p w:rsidR="001E0148" w:rsidRPr="001E0148" w:rsidRDefault="001E0148" w:rsidP="001E0148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1E0148">
        <w:rPr>
          <w:color w:val="000000"/>
        </w:rPr>
        <w:t>формирование представлений о растительном и животном мире.</w:t>
      </w:r>
    </w:p>
    <w:p w:rsidR="001E0148" w:rsidRPr="001E0148" w:rsidRDefault="001E0148" w:rsidP="001E0148">
      <w:pPr>
        <w:pStyle w:val="a7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1E0148" w:rsidRPr="001E0148" w:rsidRDefault="001E0148" w:rsidP="001E0148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E0148">
        <w:rPr>
          <w:color w:val="000000"/>
          <w:shd w:val="clear" w:color="auto" w:fill="FFFFFF"/>
        </w:rPr>
        <w:t>Обучение носит наглядно-действенный характер. На первом этапе учитель проявляет максимальную активность, демонстрируя ребенку игрушки, предметы, показывая ему способ действия с ними, сопровождая действия речью. Затем действия осуществляются совместно.</w:t>
      </w:r>
    </w:p>
    <w:p w:rsidR="001E0148" w:rsidRPr="001E0148" w:rsidRDefault="001E0148" w:rsidP="001E0148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1E0148">
        <w:rPr>
          <w:color w:val="000000"/>
        </w:rPr>
        <w:t>Программа представлена следующими разделами: </w:t>
      </w:r>
      <w:r w:rsidRPr="001E0148">
        <w:rPr>
          <w:b/>
          <w:bCs/>
          <w:color w:val="000000"/>
        </w:rPr>
        <w:t>«Растительный и животный мир», «Временные представления», «Объекты неживой природы», «Труд людей в природе».</w:t>
      </w:r>
    </w:p>
    <w:p w:rsidR="00C8676E" w:rsidRPr="00E57474" w:rsidRDefault="00C8676E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676E" w:rsidRDefault="00C8676E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0148" w:rsidRDefault="001E0148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E0148" w:rsidRPr="00E57474" w:rsidRDefault="001E0148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676E" w:rsidRPr="004136A8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136A8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Содержание предмета.</w:t>
      </w:r>
    </w:p>
    <w:p w:rsidR="00C8676E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E0148" w:rsidRPr="001E0148" w:rsidRDefault="00D26B23" w:rsidP="00075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Временные представления. </w:t>
      </w:r>
      <w:r w:rsidR="0007501D" w:rsidRPr="000750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Узнавание (различение) частей суток (утро, день, вечер, ночь). Представление о сутках как о последовательности (утро, день, вечер, ночь). Соотнесение частей суток с видами деятельности. </w:t>
      </w:r>
      <w:r w:rsidR="0007501D" w:rsidRPr="00075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«времена года». П</w:t>
      </w:r>
      <w:r w:rsidR="001E0148" w:rsidRPr="001E0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редставление об осени, зиме, </w:t>
      </w:r>
      <w:r w:rsidR="0007501D" w:rsidRPr="000750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весне, лете как о временах года. О</w:t>
      </w:r>
      <w:r w:rsidR="001E0148" w:rsidRPr="001E0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дежда людей по сезону.</w:t>
      </w:r>
    </w:p>
    <w:p w:rsidR="00D26B23" w:rsidRDefault="00D26B23" w:rsidP="00D26B2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b/>
          <w:bCs/>
          <w:color w:val="000000"/>
        </w:rPr>
        <w:t xml:space="preserve">2. </w:t>
      </w:r>
      <w:r w:rsidR="001E0148" w:rsidRPr="0007501D">
        <w:rPr>
          <w:b/>
          <w:bCs/>
          <w:color w:val="000000"/>
        </w:rPr>
        <w:t>Животный мир</w:t>
      </w:r>
      <w:proofErr w:type="gramStart"/>
      <w:r w:rsidR="0007501D" w:rsidRPr="0007501D">
        <w:rPr>
          <w:b/>
          <w:bCs/>
          <w:color w:val="000000"/>
        </w:rPr>
        <w:t>.</w:t>
      </w:r>
      <w:r w:rsidRPr="00D26B23">
        <w:rPr>
          <w:bCs/>
          <w:color w:val="000000"/>
        </w:rPr>
        <w:t>З</w:t>
      </w:r>
      <w:proofErr w:type="gramEnd"/>
      <w:r w:rsidR="0007501D" w:rsidRPr="0007501D">
        <w:rPr>
          <w:color w:val="000000"/>
          <w:bdr w:val="none" w:sz="0" w:space="0" w:color="auto" w:frame="1"/>
        </w:rPr>
        <w:t>нание строения домашнего (дикого) животного . Знание основных признаков животного. Установление связи строения тела животного с его образом жизни. Узнавание (различение) домашних животных (свинья). Знание питания домашних животных. Знание способов передвижения домашних животных.</w:t>
      </w:r>
    </w:p>
    <w:p w:rsidR="0007501D" w:rsidRPr="0007501D" w:rsidRDefault="0007501D" w:rsidP="00D26B23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7501D">
        <w:rPr>
          <w:color w:val="000000"/>
          <w:bdr w:val="none" w:sz="0" w:space="0" w:color="auto" w:frame="1"/>
        </w:rPr>
        <w:t>Узнавание (различение) диких животных (ёж). Знание питания диких животных. Знание способов передвижения диких животных. Объединение диких животных в группу “дикие животные”. Знание значения диких животных в жизни человека. Узнавание (различение) детенышей диких животных (волчонок, лисенок, медвежонок, зайчонок, бельчонок, ежонок).</w:t>
      </w:r>
    </w:p>
    <w:p w:rsidR="0007501D" w:rsidRPr="0007501D" w:rsidRDefault="0007501D" w:rsidP="00D26B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01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Установление связи строения животного с его местом обитания. Знание питания животных. Знание способов передвижения животных. Знание строения птицы. Установление связи строения тела птицы с ее образом жизни. Знание питания птиц. Узнавание (различение) домашних птиц (курица (петух), гусь). Знание особенностей внешнего вида птиц. Знание питания птиц. Объединение домашних птиц в группу “домашние птицы”. Знание значения домашних птиц в жизни человека.</w:t>
      </w:r>
    </w:p>
    <w:p w:rsidR="0007501D" w:rsidRPr="0007501D" w:rsidRDefault="0007501D" w:rsidP="00D26B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501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Узнавание (различение) детенышей домашних птиц (цыпленок, утенок, гусенок, индюшонок). Узнавание (различение) зимующих птиц (голубь). Узнавание (различение) перелетных птиц (ласточка). Знание питания птиц. Объединение перелетных птиц в группу “перелетные птицы”. Объединение зимующих птиц в группу “зимующие птицы”. Знание значения птиц в жизни человека, в природе.</w:t>
      </w:r>
    </w:p>
    <w:p w:rsidR="001E0148" w:rsidRDefault="0007501D" w:rsidP="00D26B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7501D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Установление связи строения тела рыбы с ее образом жизни. Знание питания рыб. Узнавание (различение) речных рыб (сом, окунь, щука). Знание значения речных рыб в жизни человека, в природе. Знание строения насекомого. Установление связи строения тела насекомого с его образом жизни. Знание питания насекомых.</w:t>
      </w:r>
    </w:p>
    <w:p w:rsidR="00D26B23" w:rsidRPr="001E0148" w:rsidRDefault="00D26B23" w:rsidP="00D26B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6B23" w:rsidRDefault="00D26B23" w:rsidP="00D26B2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7501D" w:rsidRPr="000750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Растительный </w:t>
      </w:r>
      <w:r w:rsidRPr="000750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мир.</w:t>
      </w:r>
      <w:r w:rsidR="0007501D" w:rsidRPr="000750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Узнавание (различение) растений (дерево, куст, трава). Узнавание (различение) частей растений (корень, ствол, стебель, ветка, лист, цветок). Знание значения частей растения. Знание значения растений в природе и жизни человека. Узнавание (различение) деревьев (клён). Знание строения дерева (ствол, корень, ветки, листья). Узнавание (различение) плодовых деревьев (вишня, яблоня, груша, слива). Узнавание (различение) лиственных и хвойных деревьев. Знание значения деревьев в природе и жизни человека. Узнавание (различение) кустарников (шиповник). Знание особенностей внешнего строения кустарника. Узнавание (различение) лесных и садовых кустарников. Знание значения кустарн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иков в природе и жизни человека</w:t>
      </w:r>
    </w:p>
    <w:p w:rsidR="00D26B23" w:rsidRDefault="0007501D" w:rsidP="00D26B2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50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Узнавание (различение) фруктов (яблоко, банан, лимон, апельсин, груша, мандарин, персик, абрикос, киви) по внешнему виду (вкусу, запаху). Различение съедобных и несъедобных частей фрукта. Знание значения фруктов в жизни человека. Знание способов переработки фруктов. Узнавание (различение) овощей (лук, картофель, морковь, свекла) по внешнему виду (вкусу, запаху). Различение съедобных и несъедобных частей овоща. Знание значения овощей в жизни человека. Знание способов переработки овощей. </w:t>
      </w:r>
    </w:p>
    <w:p w:rsidR="00C8676E" w:rsidRDefault="0007501D" w:rsidP="00D26B2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750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Различение съедобных и несъедобных грибов. Знание значения грибов в природе и жизни человека. Узнавание (различение) дикорастущих цветочно-декоративных растений (ромашка, фиалка, колокольчик, лютик, василек, подснежник, ландыш); знание строения цветов (ко</w:t>
      </w:r>
      <w:r w:rsidR="00D26B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рень, стебель, листья, цветок).</w:t>
      </w:r>
    </w:p>
    <w:p w:rsidR="00C8676E" w:rsidRPr="00E57474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Личностные и предметные результаты освоения учебного предмета</w:t>
      </w:r>
    </w:p>
    <w:p w:rsidR="00C8676E" w:rsidRPr="00E57474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«Окружающий природный мир»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Планируемые результаты освоения учебного предмета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результаты: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1) 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    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2) Социально-эмоциональное участие в процессе общения и совместной деятельности.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частей.</w:t>
      </w:r>
    </w:p>
    <w:p w:rsidR="00D26B23" w:rsidRPr="00D26B23" w:rsidRDefault="00D26B23" w:rsidP="00D26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результаты: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о явлениях и объектах неживой природы, смене времен года и соответствующих сезонных изменениях в природе, умение адаптироваться к конкретным природным и климатическим условиям:</w:t>
      </w:r>
    </w:p>
    <w:p w:rsidR="00D26B23" w:rsidRPr="00D26B23" w:rsidRDefault="00D26B23" w:rsidP="00D26B2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 к объектам и явлениям неживой природы;</w:t>
      </w:r>
    </w:p>
    <w:p w:rsidR="00D26B23" w:rsidRPr="00D26B23" w:rsidRDefault="00D26B23" w:rsidP="00D26B2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об объектах неживой природы (вода, воздух, земля, огонь, лес, луг, река, водоемы, формы земной поверхности, полезные ископаемые);</w:t>
      </w:r>
    </w:p>
    <w:p w:rsidR="00D26B23" w:rsidRPr="00D26B23" w:rsidRDefault="00D26B23" w:rsidP="00D26B2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о временах года, характерных признаках времен года, погодных изменениях, их влиянии на жизнь человека;</w:t>
      </w:r>
    </w:p>
    <w:p w:rsidR="00D26B23" w:rsidRPr="00D26B23" w:rsidRDefault="00D26B23" w:rsidP="00D26B2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учитывать изменения в окружающей среде для выполнения правил жизнедеятельности, охраны здоровья.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2) Представления о животном и растительном мире, их значении в жизни человека:</w:t>
      </w:r>
    </w:p>
    <w:p w:rsidR="00D26B23" w:rsidRPr="00065818" w:rsidRDefault="00D26B23" w:rsidP="00065818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 к объектам живой природы;</w:t>
      </w:r>
    </w:p>
    <w:p w:rsidR="00D26B23" w:rsidRPr="00065818" w:rsidRDefault="00D26B23" w:rsidP="00065818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представления о животном и растительном мире (растения, животные, их виды, понятия “полезные” – “вредные”, “дикие” – “домашние”);</w:t>
      </w:r>
    </w:p>
    <w:p w:rsidR="00D26B23" w:rsidRPr="00065818" w:rsidRDefault="00D26B23" w:rsidP="00065818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опыт заботливого и бережного отношения к растениям и животным, ухода за ними;</w:t>
      </w:r>
    </w:p>
    <w:p w:rsidR="00D26B23" w:rsidRPr="00065818" w:rsidRDefault="00D26B23" w:rsidP="00065818">
      <w:pPr>
        <w:pStyle w:val="a6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соблюдать правила безопасного поведения в природе (в лесу, у реки).</w:t>
      </w:r>
    </w:p>
    <w:p w:rsidR="00D26B23" w:rsidRPr="00D26B23" w:rsidRDefault="00D26B23" w:rsidP="00D26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6B23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3) Элементарные представления о течении времени:</w:t>
      </w:r>
    </w:p>
    <w:p w:rsidR="00D26B23" w:rsidRPr="00065818" w:rsidRDefault="00D26B23" w:rsidP="00065818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различать части суток, дни недели, месяцы, их соотнесение со временем года;</w:t>
      </w:r>
    </w:p>
    <w:p w:rsidR="00D26B23" w:rsidRPr="00065818" w:rsidRDefault="00D26B23" w:rsidP="00065818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5818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</w:t>
      </w:r>
      <w:r w:rsidR="00065818" w:rsidRPr="000658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 о течении времени: смена событий дня, смена частей суток, дней недели, месяцев в году.</w:t>
      </w:r>
    </w:p>
    <w:p w:rsidR="00C8676E" w:rsidRPr="00E57474" w:rsidRDefault="00C8676E" w:rsidP="00065818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8676E" w:rsidRPr="00E57474" w:rsidRDefault="00C8676E" w:rsidP="00C8676E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Материально-техническое обеспечение:</w:t>
      </w:r>
    </w:p>
    <w:p w:rsidR="00C8676E" w:rsidRPr="00E57474" w:rsidRDefault="00C8676E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color w:val="000000"/>
          <w:sz w:val="24"/>
          <w:szCs w:val="24"/>
        </w:rPr>
        <w:t>- графические средства: карточки с изображениями объектов, людей, действий (фотографии, пиктограммы, символы;</w:t>
      </w:r>
    </w:p>
    <w:p w:rsidR="00C8676E" w:rsidRPr="00E57474" w:rsidRDefault="00C8676E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color w:val="000000"/>
          <w:sz w:val="24"/>
          <w:szCs w:val="24"/>
        </w:rPr>
        <w:t>- информационно-программное обеспечение: компьютерные программы для создания пиктограмм, компьютерные программы символов, компьютерные программы для общения, обучающие компьютерные программы и программы для коррекции различных нарушений речи;</w:t>
      </w:r>
    </w:p>
    <w:p w:rsidR="00C8676E" w:rsidRPr="00E57474" w:rsidRDefault="00C8676E" w:rsidP="00C8676E">
      <w:pPr>
        <w:shd w:val="clear" w:color="auto" w:fill="FFFFFF"/>
        <w:spacing w:after="93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57474">
        <w:rPr>
          <w:rFonts w:ascii="Times New Roman" w:eastAsia="Times New Roman" w:hAnsi="Times New Roman"/>
          <w:color w:val="000000"/>
          <w:sz w:val="24"/>
          <w:szCs w:val="24"/>
        </w:rPr>
        <w:t>- аудио и видеоматериалы.</w:t>
      </w:r>
    </w:p>
    <w:p w:rsidR="00E57474" w:rsidRDefault="00E57474" w:rsidP="00065818">
      <w:pPr>
        <w:shd w:val="clear" w:color="auto" w:fill="FFFFFF"/>
        <w:spacing w:after="93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57474" w:rsidRDefault="00E57474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065818">
      <w:pPr>
        <w:shd w:val="clear" w:color="auto" w:fill="FFFFFF"/>
        <w:spacing w:after="93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065818" w:rsidP="00FD298D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Учебный </w:t>
      </w:r>
      <w:r w:rsidR="00FD298D" w:rsidRPr="00FD2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план</w:t>
      </w: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7"/>
        <w:tblW w:w="847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24"/>
        <w:gridCol w:w="6335"/>
        <w:gridCol w:w="1320"/>
      </w:tblGrid>
      <w:tr w:rsidR="00FD298D" w:rsidRPr="00FD298D" w:rsidTr="00065818"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 программы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 по разделу</w:t>
            </w:r>
          </w:p>
        </w:tc>
      </w:tr>
      <w:tr w:rsidR="00FD298D" w:rsidRPr="00FD298D" w:rsidTr="00065818"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065818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Временные представления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065818" w:rsidP="00065818">
            <w:pPr>
              <w:spacing w:after="1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D298D" w:rsidRPr="00FD298D" w:rsidTr="00065818"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A547BA" w:rsidP="00A547BA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A547BA" w:rsidP="00065818">
            <w:pPr>
              <w:spacing w:after="1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D298D" w:rsidRPr="00FD298D" w:rsidTr="00065818"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065818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Растительный мир  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065818" w:rsidP="00065818">
            <w:pPr>
              <w:spacing w:after="1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D298D" w:rsidRPr="00FD298D" w:rsidTr="00065818"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FD298D">
            <w:pPr>
              <w:spacing w:after="132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98D" w:rsidRPr="00FD298D" w:rsidRDefault="00FD298D" w:rsidP="00065818">
            <w:pPr>
              <w:spacing w:after="132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298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FD2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P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D298D" w:rsidRDefault="00FD298D" w:rsidP="00E57474">
      <w:pPr>
        <w:shd w:val="clear" w:color="auto" w:fill="FFFFFF"/>
        <w:spacing w:after="93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57474" w:rsidRPr="00D114BE" w:rsidRDefault="00E57474" w:rsidP="00E57474">
      <w:pPr>
        <w:shd w:val="clear" w:color="auto" w:fill="FFFFFF"/>
        <w:spacing w:after="93" w:line="240" w:lineRule="auto"/>
        <w:rPr>
          <w:rFonts w:ascii="Arial" w:eastAsia="Times New Roman" w:hAnsi="Arial" w:cs="Arial"/>
          <w:color w:val="000000"/>
          <w:sz w:val="13"/>
          <w:szCs w:val="13"/>
        </w:rPr>
      </w:pPr>
    </w:p>
    <w:p w:rsidR="00E57474" w:rsidRDefault="00E57474" w:rsidP="000F2A27">
      <w:pPr>
        <w:pStyle w:val="c11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22"/>
          <w:szCs w:val="22"/>
        </w:rPr>
      </w:pPr>
    </w:p>
    <w:sectPr w:rsidR="00E57474" w:rsidSect="00C8676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409"/>
    <w:multiLevelType w:val="multilevel"/>
    <w:tmpl w:val="138C57F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>
    <w:nsid w:val="0F0E4553"/>
    <w:multiLevelType w:val="hybridMultilevel"/>
    <w:tmpl w:val="66429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A447C"/>
    <w:multiLevelType w:val="multilevel"/>
    <w:tmpl w:val="361C3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123E6"/>
    <w:multiLevelType w:val="multilevel"/>
    <w:tmpl w:val="ED64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C0243"/>
    <w:multiLevelType w:val="multilevel"/>
    <w:tmpl w:val="C546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A3F6A"/>
    <w:multiLevelType w:val="multilevel"/>
    <w:tmpl w:val="F058E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B38D2"/>
    <w:multiLevelType w:val="multilevel"/>
    <w:tmpl w:val="24E81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36C21"/>
    <w:multiLevelType w:val="hybridMultilevel"/>
    <w:tmpl w:val="E8AA4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C718F"/>
    <w:multiLevelType w:val="multilevel"/>
    <w:tmpl w:val="A0100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C4CB3"/>
    <w:multiLevelType w:val="multilevel"/>
    <w:tmpl w:val="7BB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C97E22"/>
    <w:multiLevelType w:val="multilevel"/>
    <w:tmpl w:val="84B0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7A3530"/>
    <w:multiLevelType w:val="multilevel"/>
    <w:tmpl w:val="68C6F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FB6A7E"/>
    <w:multiLevelType w:val="multilevel"/>
    <w:tmpl w:val="78C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F6620"/>
    <w:multiLevelType w:val="multilevel"/>
    <w:tmpl w:val="3F82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BC17FB"/>
    <w:multiLevelType w:val="hybridMultilevel"/>
    <w:tmpl w:val="4278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21E3A"/>
    <w:multiLevelType w:val="multilevel"/>
    <w:tmpl w:val="B6A8C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F2230F"/>
    <w:multiLevelType w:val="multilevel"/>
    <w:tmpl w:val="79DA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A65DD"/>
    <w:multiLevelType w:val="multilevel"/>
    <w:tmpl w:val="45A4F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F7E90"/>
    <w:multiLevelType w:val="multilevel"/>
    <w:tmpl w:val="475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B90D6B"/>
    <w:multiLevelType w:val="multilevel"/>
    <w:tmpl w:val="FF76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794C13"/>
    <w:multiLevelType w:val="multilevel"/>
    <w:tmpl w:val="83A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941110"/>
    <w:multiLevelType w:val="hybridMultilevel"/>
    <w:tmpl w:val="8520A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8F67DC"/>
    <w:multiLevelType w:val="multilevel"/>
    <w:tmpl w:val="410CC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A4D82"/>
    <w:multiLevelType w:val="hybridMultilevel"/>
    <w:tmpl w:val="86EA5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C79"/>
    <w:multiLevelType w:val="multilevel"/>
    <w:tmpl w:val="202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880A8E"/>
    <w:multiLevelType w:val="multilevel"/>
    <w:tmpl w:val="2788E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E1619A"/>
    <w:multiLevelType w:val="hybridMultilevel"/>
    <w:tmpl w:val="1FFA2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C4202"/>
    <w:multiLevelType w:val="multilevel"/>
    <w:tmpl w:val="32CC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0C77D8"/>
    <w:multiLevelType w:val="multilevel"/>
    <w:tmpl w:val="E206B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11AD4"/>
    <w:multiLevelType w:val="multilevel"/>
    <w:tmpl w:val="C0E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20384"/>
    <w:multiLevelType w:val="multilevel"/>
    <w:tmpl w:val="0AF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E24096"/>
    <w:multiLevelType w:val="multilevel"/>
    <w:tmpl w:val="EABE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9F7DAF"/>
    <w:multiLevelType w:val="multilevel"/>
    <w:tmpl w:val="E4DC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11"/>
  </w:num>
  <w:num w:numId="4">
    <w:abstractNumId w:val="15"/>
  </w:num>
  <w:num w:numId="5">
    <w:abstractNumId w:val="5"/>
  </w:num>
  <w:num w:numId="6">
    <w:abstractNumId w:val="2"/>
  </w:num>
  <w:num w:numId="7">
    <w:abstractNumId w:val="20"/>
  </w:num>
  <w:num w:numId="8">
    <w:abstractNumId w:val="17"/>
  </w:num>
  <w:num w:numId="9">
    <w:abstractNumId w:val="4"/>
  </w:num>
  <w:num w:numId="10">
    <w:abstractNumId w:val="16"/>
  </w:num>
  <w:num w:numId="11">
    <w:abstractNumId w:val="27"/>
  </w:num>
  <w:num w:numId="12">
    <w:abstractNumId w:val="3"/>
  </w:num>
  <w:num w:numId="13">
    <w:abstractNumId w:val="12"/>
  </w:num>
  <w:num w:numId="14">
    <w:abstractNumId w:val="18"/>
  </w:num>
  <w:num w:numId="15">
    <w:abstractNumId w:val="19"/>
  </w:num>
  <w:num w:numId="16">
    <w:abstractNumId w:val="31"/>
  </w:num>
  <w:num w:numId="17">
    <w:abstractNumId w:val="13"/>
  </w:num>
  <w:num w:numId="18">
    <w:abstractNumId w:val="10"/>
  </w:num>
  <w:num w:numId="19">
    <w:abstractNumId w:val="14"/>
  </w:num>
  <w:num w:numId="20">
    <w:abstractNumId w:val="0"/>
  </w:num>
  <w:num w:numId="21">
    <w:abstractNumId w:val="29"/>
  </w:num>
  <w:num w:numId="22">
    <w:abstractNumId w:val="22"/>
  </w:num>
  <w:num w:numId="23">
    <w:abstractNumId w:val="30"/>
  </w:num>
  <w:num w:numId="24">
    <w:abstractNumId w:val="8"/>
  </w:num>
  <w:num w:numId="25">
    <w:abstractNumId w:val="24"/>
  </w:num>
  <w:num w:numId="26">
    <w:abstractNumId w:val="28"/>
  </w:num>
  <w:num w:numId="27">
    <w:abstractNumId w:val="6"/>
  </w:num>
  <w:num w:numId="28">
    <w:abstractNumId w:val="25"/>
  </w:num>
  <w:num w:numId="29">
    <w:abstractNumId w:val="7"/>
  </w:num>
  <w:num w:numId="30">
    <w:abstractNumId w:val="1"/>
  </w:num>
  <w:num w:numId="31">
    <w:abstractNumId w:val="21"/>
  </w:num>
  <w:num w:numId="32">
    <w:abstractNumId w:val="23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3A3"/>
    <w:rsid w:val="00065818"/>
    <w:rsid w:val="0007501D"/>
    <w:rsid w:val="00083F9D"/>
    <w:rsid w:val="000F2A27"/>
    <w:rsid w:val="0017038E"/>
    <w:rsid w:val="001B3138"/>
    <w:rsid w:val="001E0148"/>
    <w:rsid w:val="003C13B5"/>
    <w:rsid w:val="005E60B2"/>
    <w:rsid w:val="005F3480"/>
    <w:rsid w:val="0067489F"/>
    <w:rsid w:val="006767C5"/>
    <w:rsid w:val="006848FA"/>
    <w:rsid w:val="006A3218"/>
    <w:rsid w:val="0070501E"/>
    <w:rsid w:val="007A73A3"/>
    <w:rsid w:val="00891398"/>
    <w:rsid w:val="008C2055"/>
    <w:rsid w:val="00920678"/>
    <w:rsid w:val="0099610F"/>
    <w:rsid w:val="00A0455A"/>
    <w:rsid w:val="00A547BA"/>
    <w:rsid w:val="00B35BC2"/>
    <w:rsid w:val="00BC0AD8"/>
    <w:rsid w:val="00C8676E"/>
    <w:rsid w:val="00D26B23"/>
    <w:rsid w:val="00D51E31"/>
    <w:rsid w:val="00DD5C9D"/>
    <w:rsid w:val="00DE38AA"/>
    <w:rsid w:val="00DF28AD"/>
    <w:rsid w:val="00E01608"/>
    <w:rsid w:val="00E43A8E"/>
    <w:rsid w:val="00E455D0"/>
    <w:rsid w:val="00E57474"/>
    <w:rsid w:val="00EC0F5C"/>
    <w:rsid w:val="00FD298D"/>
    <w:rsid w:val="00FE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0F2A27"/>
  </w:style>
  <w:style w:type="paragraph" w:customStyle="1" w:styleId="c7">
    <w:name w:val="c7"/>
    <w:basedOn w:val="a"/>
    <w:rsid w:val="000F2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F2A27"/>
  </w:style>
  <w:style w:type="character" w:customStyle="1" w:styleId="apple-converted-space">
    <w:name w:val="apple-converted-space"/>
    <w:basedOn w:val="a0"/>
    <w:rsid w:val="000F2A27"/>
  </w:style>
  <w:style w:type="paragraph" w:styleId="a3">
    <w:name w:val="Balloon Text"/>
    <w:basedOn w:val="a"/>
    <w:link w:val="a4"/>
    <w:uiPriority w:val="99"/>
    <w:semiHidden/>
    <w:unhideWhenUsed/>
    <w:rsid w:val="000F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27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9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348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D2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1E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107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72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159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86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02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505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24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43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1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75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09B7FFA-DF86-48D3-BC20-1C504245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ученик</cp:lastModifiedBy>
  <cp:revision>17</cp:revision>
  <cp:lastPrinted>2024-09-26T12:57:00Z</cp:lastPrinted>
  <dcterms:created xsi:type="dcterms:W3CDTF">2020-09-21T09:53:00Z</dcterms:created>
  <dcterms:modified xsi:type="dcterms:W3CDTF">2024-10-23T03:38:00Z</dcterms:modified>
</cp:coreProperties>
</file>